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13E4" w14:textId="77777777" w:rsidR="000C55E7" w:rsidRDefault="00366073" w:rsidP="000C55E7">
      <w:pPr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F268" wp14:editId="217BAAB5">
                <wp:simplePos x="0" y="0"/>
                <wp:positionH relativeFrom="column">
                  <wp:posOffset>761365</wp:posOffset>
                </wp:positionH>
                <wp:positionV relativeFrom="paragraph">
                  <wp:posOffset>60302</wp:posOffset>
                </wp:positionV>
                <wp:extent cx="4467225" cy="1952625"/>
                <wp:effectExtent l="0" t="0" r="28575" b="2857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B1B42" w14:textId="77777777" w:rsidR="000C55E7" w:rsidRPr="00366073" w:rsidRDefault="000C55E7" w:rsidP="000C55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0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ส่วนที่ </w:t>
                            </w:r>
                            <w:r w:rsidR="004E2340" w:rsidRPr="003660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7AF17A3B" w14:textId="77777777" w:rsidR="000C55E7" w:rsidRPr="00366073" w:rsidRDefault="00DD1561" w:rsidP="00DD15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การติดตามและประเมินผลยุทธศาสตร์เพื่อความสอดคล้องแผนพัฒนาท้องถิ่น (พ.ศ.2561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2565) และการติดตามและประเมินผลโครงการเพื่อความสอดคล้องกับแผนพัฒนาท้องถิ่น</w:t>
                            </w:r>
                            <w:r w:rsidR="000C55E7" w:rsidRPr="003660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(พ.ศ.2561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8F268" id="สี่เหลี่ยมผืนผ้า: มุมมน 1" o:spid="_x0000_s1026" style="position:absolute;left:0;text-align:left;margin-left:59.95pt;margin-top:4.75pt;width:351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" fillcolor="white [3201]" strokecolor="black [3200]" strokeweight="2pt">
                <v:textbox>
                  <w:txbxContent>
                    <w:p w14:paraId="101B1B42" w14:textId="77777777" w:rsidR="000C55E7" w:rsidRPr="00366073" w:rsidRDefault="000C55E7" w:rsidP="000C55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07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ส่วนที่ </w:t>
                      </w:r>
                      <w:r w:rsidR="004E2340" w:rsidRPr="003660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7AF17A3B" w14:textId="77777777" w:rsidR="000C55E7" w:rsidRPr="00366073" w:rsidRDefault="00DD1561" w:rsidP="00DD15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การติดตามและประเมินผลยุทธศาสตร์เพื่อความสอดคล้องแผนพัฒนาท้องถิ่น (พ.ศ.2561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2565) และการติดตามและประเมินผลโครงการเพื่อความสอดคล้องกับแผนพัฒนาท้องถิ่น</w:t>
                      </w:r>
                      <w:r w:rsidR="000C55E7" w:rsidRPr="0036607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(พ.ศ.2561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2565)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67FF5F" w14:textId="77777777" w:rsidR="000C55E7" w:rsidRDefault="000C55E7" w:rsidP="000C55E7">
      <w:pPr>
        <w:jc w:val="center"/>
        <w:rPr>
          <w:b/>
          <w:bCs/>
          <w:color w:val="0000FF"/>
          <w:sz w:val="40"/>
          <w:szCs w:val="40"/>
        </w:rPr>
      </w:pPr>
    </w:p>
    <w:p w14:paraId="33BCCEEE" w14:textId="77777777" w:rsidR="000C55E7" w:rsidRDefault="000C55E7" w:rsidP="000C55E7">
      <w:pPr>
        <w:jc w:val="center"/>
        <w:rPr>
          <w:b/>
          <w:bCs/>
          <w:color w:val="0000FF"/>
          <w:sz w:val="40"/>
          <w:szCs w:val="40"/>
        </w:rPr>
      </w:pPr>
    </w:p>
    <w:p w14:paraId="6D5B5E1E" w14:textId="77777777" w:rsidR="000C55E7" w:rsidRDefault="000C55E7" w:rsidP="000C55E7">
      <w:pPr>
        <w:jc w:val="center"/>
        <w:rPr>
          <w:b/>
          <w:bCs/>
          <w:color w:val="0000FF"/>
          <w:sz w:val="40"/>
          <w:szCs w:val="40"/>
        </w:rPr>
      </w:pPr>
    </w:p>
    <w:p w14:paraId="6536A70C" w14:textId="77777777" w:rsidR="009E4EB2" w:rsidRDefault="009E4EB2" w:rsidP="00BA1341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300152" w14:textId="77777777" w:rsidR="00F66DB3" w:rsidRDefault="00F66DB3" w:rsidP="0066726E">
      <w:pPr>
        <w:spacing w:before="60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 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 และ 3) พ.ศ. 2561 และตามหนังสือกระทรวงมหาดไทย ด่วนที่สุด ที่ มท 0810.3/ว 2931 ลงวันที่ 15 พฤษภาคม 2562 กำหนดให้องค์กรปกครองส่วนท้องถิ่นดำเนินการติดตามและประเมินผลยุทธศาสตร์เพื่อความสอดคล้องแผนพัฒนาท้องถิ่น 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และติดตามประเมินผลโครงการเพื่อความสอดคล้องกับแผนพัฒนาท้องถิ่น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โดยกำหนดให้คณะกรรมการติดตามและประเมินผลแผนพัฒนาท้องถิ่น ดำเนินการให้คะแนนตามเกณฑ์ที่กำหนด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นับแต่วันประกาศใช้งบประมาณรายจ่ายประจำปีแล้ว นั้น</w:t>
      </w:r>
    </w:p>
    <w:p w14:paraId="11AF5446" w14:textId="1F076ADF" w:rsidR="00F66DB3" w:rsidRDefault="00F66DB3" w:rsidP="0066726E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r w:rsidR="009331EF"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  <w:r>
        <w:rPr>
          <w:rFonts w:ascii="TH SarabunIT๙" w:hAnsi="TH SarabunIT๙" w:cs="TH SarabunIT๙" w:hint="cs"/>
          <w:cs/>
        </w:rPr>
        <w:t xml:space="preserve">ได้เชิญคณะกรรมการติดตามและประเมินผลแผนพัฒนาเข้าร่วมประชุมเพื่อดำเนินการติดตามและประเมินผลยุทธศาสตร์เพื่อความสอดคล้อง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และติดตามประเมินผลโครงการเพื่อความสอดคล้องแผนพัฒนาท้องถิ่น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เสร็จแล้ว </w:t>
      </w:r>
      <w:r w:rsidR="00972F6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เมื่อวันที่ </w:t>
      </w:r>
      <w:r w:rsidR="00972F60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ตุลาคม 256</w:t>
      </w:r>
      <w:r w:rsidR="00972F6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โดยดำเนินการติดตามและประเมินผลยุทธศาสตร์เพื่อความสอดคล้องกับแผนพัฒนาท้องถิ่น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และดำเนินการติดตามประเมินผลโครงการเพื่อความสอดคล้องแผนพัฒนาท้องถิ่น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ของ</w:t>
      </w:r>
      <w:r w:rsidR="00972F60"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  <w:r>
        <w:rPr>
          <w:rFonts w:ascii="TH SarabunIT๙" w:hAnsi="TH SarabunIT๙" w:cs="TH SarabunIT๙" w:hint="cs"/>
          <w:cs/>
        </w:rPr>
        <w:t>ในด้านต่าง ๆ สรุปได้ ดังนี้</w:t>
      </w:r>
    </w:p>
    <w:p w14:paraId="443B7D59" w14:textId="70C7A353" w:rsidR="0066726E" w:rsidRDefault="0066726E" w:rsidP="0066726E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</w:rPr>
      </w:pPr>
      <w:r w:rsidRPr="006C2B3D">
        <w:rPr>
          <w:rFonts w:ascii="TH SarabunIT๙" w:hAnsi="TH SarabunIT๙" w:cs="TH SarabunIT๙" w:hint="cs"/>
          <w:b/>
          <w:bCs/>
          <w:cs/>
        </w:rPr>
        <w:t xml:space="preserve">คะแนนการติดตามและประเมินผลยุทธศาสตร์เพื่อความสอดคล้องกับแผนพัฒนาท้องถิ่น           (พ.ศ. 2561 </w:t>
      </w:r>
      <w:r w:rsidRPr="006C2B3D">
        <w:rPr>
          <w:rFonts w:ascii="TH SarabunIT๙" w:hAnsi="TH SarabunIT๙" w:cs="TH SarabunIT๙"/>
          <w:b/>
          <w:bCs/>
          <w:cs/>
        </w:rPr>
        <w:t>–</w:t>
      </w:r>
      <w:r w:rsidRPr="006C2B3D">
        <w:rPr>
          <w:rFonts w:ascii="TH SarabunIT๙" w:hAnsi="TH SarabunIT๙" w:cs="TH SarabunIT๙" w:hint="cs"/>
          <w:b/>
          <w:bCs/>
          <w:cs/>
        </w:rPr>
        <w:t xml:space="preserve"> 2565)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87"/>
        <w:gridCol w:w="1126"/>
        <w:gridCol w:w="1048"/>
      </w:tblGrid>
      <w:tr w:rsidR="0066726E" w:rsidRPr="006C2B3D" w14:paraId="0446CBB6" w14:textId="77777777" w:rsidTr="0066726E">
        <w:tc>
          <w:tcPr>
            <w:tcW w:w="6887" w:type="dxa"/>
          </w:tcPr>
          <w:p w14:paraId="39449FEA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126" w:type="dxa"/>
          </w:tcPr>
          <w:p w14:paraId="18B7B305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</w:tc>
        <w:tc>
          <w:tcPr>
            <w:tcW w:w="1048" w:type="dxa"/>
          </w:tcPr>
          <w:p w14:paraId="5A5B8694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66726E" w:rsidRPr="006C2B3D" w14:paraId="3D581D2C" w14:textId="77777777" w:rsidTr="0066726E">
        <w:tc>
          <w:tcPr>
            <w:tcW w:w="6887" w:type="dxa"/>
          </w:tcPr>
          <w:p w14:paraId="2B01C6D5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126" w:type="dxa"/>
          </w:tcPr>
          <w:p w14:paraId="7E359851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048" w:type="dxa"/>
          </w:tcPr>
          <w:p w14:paraId="69214B71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88.90</w:t>
            </w:r>
          </w:p>
        </w:tc>
      </w:tr>
      <w:tr w:rsidR="0066726E" w:rsidRPr="006C2B3D" w14:paraId="49514881" w14:textId="77777777" w:rsidTr="0066726E">
        <w:tc>
          <w:tcPr>
            <w:tcW w:w="6887" w:type="dxa"/>
          </w:tcPr>
          <w:p w14:paraId="7863E2C5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126" w:type="dxa"/>
          </w:tcPr>
          <w:p w14:paraId="2AFF8BD7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048" w:type="dxa"/>
          </w:tcPr>
          <w:p w14:paraId="28A47CB7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86.67</w:t>
            </w:r>
          </w:p>
        </w:tc>
      </w:tr>
      <w:tr w:rsidR="0066726E" w:rsidRPr="006C2B3D" w14:paraId="72C94C4D" w14:textId="77777777" w:rsidTr="0066726E">
        <w:tc>
          <w:tcPr>
            <w:tcW w:w="6887" w:type="dxa"/>
          </w:tcPr>
          <w:p w14:paraId="4E575667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3. ยุทธศาสตร์ ประกอบด้วย</w:t>
            </w:r>
          </w:p>
        </w:tc>
        <w:tc>
          <w:tcPr>
            <w:tcW w:w="1126" w:type="dxa"/>
          </w:tcPr>
          <w:p w14:paraId="079A8995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048" w:type="dxa"/>
          </w:tcPr>
          <w:p w14:paraId="4E9CDCA4" w14:textId="77777777" w:rsidR="0066726E" w:rsidRPr="006C2B3D" w:rsidRDefault="0066726E" w:rsidP="00B677E4">
            <w:pPr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84.00</w:t>
            </w:r>
          </w:p>
        </w:tc>
      </w:tr>
      <w:tr w:rsidR="0066726E" w:rsidRPr="006C2B3D" w14:paraId="2AE38C5F" w14:textId="77777777" w:rsidTr="0066726E">
        <w:tc>
          <w:tcPr>
            <w:tcW w:w="6887" w:type="dxa"/>
          </w:tcPr>
          <w:p w14:paraId="2F81262D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1126" w:type="dxa"/>
          </w:tcPr>
          <w:p w14:paraId="08A25E19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(10)</w:t>
            </w:r>
          </w:p>
        </w:tc>
        <w:tc>
          <w:tcPr>
            <w:tcW w:w="1048" w:type="dxa"/>
          </w:tcPr>
          <w:p w14:paraId="58009F13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81.00</w:t>
            </w:r>
          </w:p>
        </w:tc>
      </w:tr>
      <w:tr w:rsidR="0066726E" w:rsidRPr="006C2B3D" w14:paraId="60E7D21F" w14:textId="77777777" w:rsidTr="0066726E">
        <w:tc>
          <w:tcPr>
            <w:tcW w:w="6887" w:type="dxa"/>
          </w:tcPr>
          <w:p w14:paraId="768CE4A3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1126" w:type="dxa"/>
          </w:tcPr>
          <w:p w14:paraId="162C3009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(10)</w:t>
            </w:r>
          </w:p>
        </w:tc>
        <w:tc>
          <w:tcPr>
            <w:tcW w:w="1048" w:type="dxa"/>
          </w:tcPr>
          <w:p w14:paraId="383B959F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82.20</w:t>
            </w:r>
          </w:p>
        </w:tc>
      </w:tr>
      <w:tr w:rsidR="0066726E" w:rsidRPr="006C2B3D" w14:paraId="497B7AD8" w14:textId="77777777" w:rsidTr="0066726E">
        <w:tc>
          <w:tcPr>
            <w:tcW w:w="6887" w:type="dxa"/>
          </w:tcPr>
          <w:p w14:paraId="3874D58A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3.3 ยุทธศาสตร์จังหวัด</w:t>
            </w:r>
          </w:p>
        </w:tc>
        <w:tc>
          <w:tcPr>
            <w:tcW w:w="1126" w:type="dxa"/>
          </w:tcPr>
          <w:p w14:paraId="7530E6A5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(10)</w:t>
            </w:r>
          </w:p>
        </w:tc>
        <w:tc>
          <w:tcPr>
            <w:tcW w:w="1048" w:type="dxa"/>
          </w:tcPr>
          <w:p w14:paraId="700D4E23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82.20</w:t>
            </w:r>
          </w:p>
        </w:tc>
      </w:tr>
      <w:tr w:rsidR="0066726E" w:rsidRPr="006C2B3D" w14:paraId="72AAFB58" w14:textId="77777777" w:rsidTr="0066726E">
        <w:tc>
          <w:tcPr>
            <w:tcW w:w="6887" w:type="dxa"/>
          </w:tcPr>
          <w:p w14:paraId="21247A20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3.4 วิสัยทัศน์</w:t>
            </w:r>
          </w:p>
        </w:tc>
        <w:tc>
          <w:tcPr>
            <w:tcW w:w="1126" w:type="dxa"/>
          </w:tcPr>
          <w:p w14:paraId="0F6DE64F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06291F86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93.40</w:t>
            </w:r>
          </w:p>
        </w:tc>
      </w:tr>
      <w:tr w:rsidR="0066726E" w:rsidRPr="006C2B3D" w14:paraId="402A6963" w14:textId="77777777" w:rsidTr="0066726E">
        <w:tc>
          <w:tcPr>
            <w:tcW w:w="6887" w:type="dxa"/>
          </w:tcPr>
          <w:p w14:paraId="24794A7E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3.5 กลยุทธ์</w:t>
            </w:r>
          </w:p>
        </w:tc>
        <w:tc>
          <w:tcPr>
            <w:tcW w:w="1126" w:type="dxa"/>
          </w:tcPr>
          <w:p w14:paraId="5C2B906C" w14:textId="77777777" w:rsidR="0066726E" w:rsidRPr="006C2B3D" w:rsidRDefault="0066726E" w:rsidP="00B677E4">
            <w:pPr>
              <w:jc w:val="center"/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0E507879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93.40</w:t>
            </w:r>
          </w:p>
        </w:tc>
      </w:tr>
      <w:tr w:rsidR="0066726E" w:rsidRPr="006C2B3D" w14:paraId="7C71E164" w14:textId="77777777" w:rsidTr="0066726E">
        <w:tc>
          <w:tcPr>
            <w:tcW w:w="6887" w:type="dxa"/>
          </w:tcPr>
          <w:p w14:paraId="3619D3FB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126" w:type="dxa"/>
          </w:tcPr>
          <w:p w14:paraId="17E615EF" w14:textId="77777777" w:rsidR="0066726E" w:rsidRPr="006C2B3D" w:rsidRDefault="0066726E" w:rsidP="00B677E4">
            <w:pPr>
              <w:jc w:val="center"/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70E42BD1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95.60</w:t>
            </w:r>
          </w:p>
        </w:tc>
      </w:tr>
      <w:tr w:rsidR="0066726E" w:rsidRPr="006C2B3D" w14:paraId="5FA0803E" w14:textId="77777777" w:rsidTr="0066726E">
        <w:tc>
          <w:tcPr>
            <w:tcW w:w="6887" w:type="dxa"/>
          </w:tcPr>
          <w:p w14:paraId="37E0ABE5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3.7 จุดยืนทางยุทธศาสตร์</w:t>
            </w:r>
          </w:p>
        </w:tc>
        <w:tc>
          <w:tcPr>
            <w:tcW w:w="1126" w:type="dxa"/>
          </w:tcPr>
          <w:p w14:paraId="412F3FB1" w14:textId="77777777" w:rsidR="0066726E" w:rsidRPr="006C2B3D" w:rsidRDefault="0066726E" w:rsidP="00B677E4">
            <w:pPr>
              <w:jc w:val="center"/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4CAB386D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82.20</w:t>
            </w:r>
          </w:p>
        </w:tc>
      </w:tr>
      <w:tr w:rsidR="0066726E" w:rsidRPr="006C2B3D" w14:paraId="72902DB5" w14:textId="77777777" w:rsidTr="0066726E">
        <w:tc>
          <w:tcPr>
            <w:tcW w:w="6887" w:type="dxa"/>
          </w:tcPr>
          <w:p w14:paraId="2B64B1C7" w14:textId="77777777" w:rsidR="0066726E" w:rsidRPr="006C2B3D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3.8 แผนงาน</w:t>
            </w:r>
          </w:p>
        </w:tc>
        <w:tc>
          <w:tcPr>
            <w:tcW w:w="1126" w:type="dxa"/>
          </w:tcPr>
          <w:p w14:paraId="5104DE4F" w14:textId="77777777" w:rsidR="0066726E" w:rsidRPr="006C2B3D" w:rsidRDefault="0066726E" w:rsidP="00B677E4">
            <w:pPr>
              <w:jc w:val="center"/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42D14D52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82.20</w:t>
            </w:r>
          </w:p>
        </w:tc>
      </w:tr>
    </w:tbl>
    <w:p w14:paraId="5E89F59F" w14:textId="6DA0B27F" w:rsidR="0066726E" w:rsidRDefault="0066726E" w:rsidP="0066726E">
      <w:pPr>
        <w:jc w:val="center"/>
        <w:rPr>
          <w:rFonts w:ascii="TH SarabunIT๙" w:hAnsi="TH SarabunIT๙" w:cs="TH SarabunIT๙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87"/>
        <w:gridCol w:w="1126"/>
        <w:gridCol w:w="1048"/>
      </w:tblGrid>
      <w:tr w:rsidR="0066726E" w:rsidRPr="006C2B3D" w14:paraId="01575A04" w14:textId="77777777" w:rsidTr="0066726E">
        <w:tc>
          <w:tcPr>
            <w:tcW w:w="6887" w:type="dxa"/>
          </w:tcPr>
          <w:p w14:paraId="7F67BFCA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ประเด็นการพิจารณา</w:t>
            </w:r>
          </w:p>
        </w:tc>
        <w:tc>
          <w:tcPr>
            <w:tcW w:w="1126" w:type="dxa"/>
          </w:tcPr>
          <w:p w14:paraId="4A359C99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</w:tc>
        <w:tc>
          <w:tcPr>
            <w:tcW w:w="1048" w:type="dxa"/>
          </w:tcPr>
          <w:p w14:paraId="05C568EF" w14:textId="77777777" w:rsidR="0066726E" w:rsidRPr="006C2B3D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66726E" w:rsidRPr="006C2B3D" w14:paraId="7F1FC53B" w14:textId="77777777" w:rsidTr="0066726E">
        <w:tc>
          <w:tcPr>
            <w:tcW w:w="6887" w:type="dxa"/>
          </w:tcPr>
          <w:p w14:paraId="0F24FFFB" w14:textId="7475BB49" w:rsidR="0066726E" w:rsidRPr="006C2B3D" w:rsidRDefault="0066726E" w:rsidP="0066726E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1126" w:type="dxa"/>
          </w:tcPr>
          <w:p w14:paraId="197D0053" w14:textId="60D14FC3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6B8241B6" w14:textId="38A52944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84.00</w:t>
            </w:r>
          </w:p>
        </w:tc>
      </w:tr>
      <w:tr w:rsidR="0066726E" w:rsidRPr="006C2B3D" w14:paraId="4BBDB986" w14:textId="77777777" w:rsidTr="0066726E">
        <w:tc>
          <w:tcPr>
            <w:tcW w:w="6887" w:type="dxa"/>
          </w:tcPr>
          <w:p w14:paraId="00DE766D" w14:textId="5D841DF4" w:rsidR="0066726E" w:rsidRPr="006C2B3D" w:rsidRDefault="0066726E" w:rsidP="0066726E">
            <w:pPr>
              <w:jc w:val="thaiDistribute"/>
              <w:rPr>
                <w:rFonts w:ascii="TH SarabunIT๙" w:hAnsi="TH SarabunIT๙" w:cs="TH SarabunIT๙"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 xml:space="preserve">   3.10 ผลผลิต/โครงการ</w:t>
            </w:r>
          </w:p>
        </w:tc>
        <w:tc>
          <w:tcPr>
            <w:tcW w:w="1126" w:type="dxa"/>
          </w:tcPr>
          <w:p w14:paraId="7171EF2A" w14:textId="6ABBE9CF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48" w:type="dxa"/>
          </w:tcPr>
          <w:p w14:paraId="3AF1079C" w14:textId="62922126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C2B3D">
              <w:rPr>
                <w:rFonts w:ascii="TH SarabunIT๙" w:hAnsi="TH SarabunIT๙" w:cs="TH SarabunIT๙" w:hint="cs"/>
                <w:cs/>
              </w:rPr>
              <w:t>84.00</w:t>
            </w:r>
          </w:p>
        </w:tc>
      </w:tr>
      <w:tr w:rsidR="0066726E" w:rsidRPr="006C2B3D" w14:paraId="616F2458" w14:textId="77777777" w:rsidTr="0066726E">
        <w:tc>
          <w:tcPr>
            <w:tcW w:w="6887" w:type="dxa"/>
          </w:tcPr>
          <w:p w14:paraId="6613A89B" w14:textId="1B0E971C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C2B3D">
              <w:rPr>
                <w:rFonts w:ascii="TH SarabunIT๙" w:hAnsi="TH SarabunIT๙" w:cs="TH SarabunIT๙" w:hint="cs"/>
                <w:b/>
                <w:bCs/>
                <w:cs/>
              </w:rPr>
              <w:t>รวมคะแนน</w:t>
            </w:r>
          </w:p>
        </w:tc>
        <w:tc>
          <w:tcPr>
            <w:tcW w:w="1126" w:type="dxa"/>
          </w:tcPr>
          <w:p w14:paraId="1B383254" w14:textId="19C7BAA8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C2B3D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048" w:type="dxa"/>
          </w:tcPr>
          <w:p w14:paraId="55EF8932" w14:textId="1E507C53" w:rsidR="0066726E" w:rsidRPr="006C2B3D" w:rsidRDefault="0066726E" w:rsidP="0066726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C2B3D">
              <w:rPr>
                <w:rFonts w:ascii="TH SarabunIT๙" w:hAnsi="TH SarabunIT๙" w:cs="TH SarabunIT๙"/>
                <w:b/>
                <w:bCs/>
              </w:rPr>
              <w:t>85.11</w:t>
            </w:r>
          </w:p>
        </w:tc>
      </w:tr>
    </w:tbl>
    <w:p w14:paraId="48EC94E4" w14:textId="77777777" w:rsidR="0066726E" w:rsidRPr="0066726E" w:rsidRDefault="0066726E" w:rsidP="0066726E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CAFA400" w14:textId="77777777" w:rsidR="0066726E" w:rsidRPr="00281B8C" w:rsidRDefault="0066726E" w:rsidP="0066726E">
      <w:pPr>
        <w:jc w:val="thaiDistribute"/>
        <w:rPr>
          <w:rFonts w:ascii="TH SarabunIT๙" w:hAnsi="TH SarabunIT๙" w:cs="TH SarabunIT๙"/>
        </w:rPr>
      </w:pPr>
      <w:r w:rsidRPr="00594952">
        <w:rPr>
          <w:rFonts w:ascii="TH SarabunIT๙" w:hAnsi="TH SarabunIT๙" w:cs="TH SarabunIT๙"/>
          <w:color w:val="FF0000"/>
        </w:rPr>
        <w:tab/>
      </w:r>
      <w:r w:rsidRPr="00281B8C">
        <w:rPr>
          <w:rFonts w:ascii="TH SarabunIT๙" w:hAnsi="TH SarabunIT๙" w:cs="TH SarabunIT๙" w:hint="cs"/>
          <w:cs/>
        </w:rPr>
        <w:t xml:space="preserve">ผลสรุปจากการติดตามและประเมินผลยุทธศาสตร์เพื่อความสอดคล้องกับแผนพัฒนาท้องถิ่น      (พ.ศ. 2561 </w:t>
      </w:r>
      <w:r w:rsidRPr="00281B8C">
        <w:rPr>
          <w:rFonts w:ascii="TH SarabunIT๙" w:hAnsi="TH SarabunIT๙" w:cs="TH SarabunIT๙"/>
          <w:cs/>
        </w:rPr>
        <w:t>–</w:t>
      </w:r>
      <w:r w:rsidRPr="00281B8C">
        <w:rPr>
          <w:rFonts w:ascii="TH SarabunIT๙" w:hAnsi="TH SarabunIT๙" w:cs="TH SarabunIT๙" w:hint="cs"/>
          <w:cs/>
        </w:rPr>
        <w:t xml:space="preserve"> 2565) ดังกล่าว คำนวณจากคะแนนที่คณะกรรมการติดตามและประเมินผลแผนพัฒนาที่เข้าร่วมประชุม จำนวน 9 คน คิดเป็นร้อยละ 85.11</w:t>
      </w:r>
    </w:p>
    <w:p w14:paraId="79339C97" w14:textId="77777777" w:rsidR="0066726E" w:rsidRPr="00281B8C" w:rsidRDefault="0066726E" w:rsidP="0066726E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281B8C">
        <w:rPr>
          <w:rFonts w:ascii="TH SarabunIT๙" w:hAnsi="TH SarabunIT๙" w:cs="TH SarabunIT๙" w:hint="cs"/>
          <w:cs/>
        </w:rPr>
        <w:tab/>
      </w:r>
      <w:r w:rsidRPr="00281B8C">
        <w:rPr>
          <w:rFonts w:ascii="TH SarabunIT๙" w:hAnsi="TH SarabunIT๙" w:cs="TH SarabunIT๙" w:hint="cs"/>
          <w:b/>
          <w:bCs/>
          <w:cs/>
        </w:rPr>
        <w:t xml:space="preserve">คะแนนการติดตามและประเมินผลโครงการเพื่อความสอดคล้องแผนพัฒนาท้องถิ่น                  (พ.ศ. 2561 </w:t>
      </w:r>
      <w:r w:rsidRPr="00281B8C">
        <w:rPr>
          <w:rFonts w:ascii="TH SarabunIT๙" w:hAnsi="TH SarabunIT๙" w:cs="TH SarabunIT๙"/>
          <w:b/>
          <w:bCs/>
          <w:cs/>
        </w:rPr>
        <w:t>–</w:t>
      </w:r>
      <w:r w:rsidRPr="00281B8C">
        <w:rPr>
          <w:rFonts w:ascii="TH SarabunIT๙" w:hAnsi="TH SarabunIT๙" w:cs="TH SarabunIT๙" w:hint="cs"/>
          <w:b/>
          <w:bCs/>
          <w:cs/>
        </w:rPr>
        <w:t xml:space="preserve"> 2565)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5"/>
        <w:gridCol w:w="988"/>
        <w:gridCol w:w="1048"/>
      </w:tblGrid>
      <w:tr w:rsidR="0066726E" w:rsidRPr="00281B8C" w14:paraId="2C822C93" w14:textId="77777777" w:rsidTr="00B677E4">
        <w:tc>
          <w:tcPr>
            <w:tcW w:w="7196" w:type="dxa"/>
          </w:tcPr>
          <w:p w14:paraId="4C0B5227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992" w:type="dxa"/>
          </w:tcPr>
          <w:p w14:paraId="695B816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</w:tc>
        <w:tc>
          <w:tcPr>
            <w:tcW w:w="1054" w:type="dxa"/>
          </w:tcPr>
          <w:p w14:paraId="76802115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66726E" w:rsidRPr="00281B8C" w14:paraId="70B01FC3" w14:textId="77777777" w:rsidTr="00B677E4">
        <w:tc>
          <w:tcPr>
            <w:tcW w:w="7196" w:type="dxa"/>
          </w:tcPr>
          <w:p w14:paraId="18F4C651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1. การสรุปสถานการณ์การพัฒนา</w:t>
            </w:r>
          </w:p>
        </w:tc>
        <w:tc>
          <w:tcPr>
            <w:tcW w:w="992" w:type="dxa"/>
          </w:tcPr>
          <w:p w14:paraId="0168CCC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054" w:type="dxa"/>
          </w:tcPr>
          <w:p w14:paraId="2C847603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82.22</w:t>
            </w:r>
          </w:p>
        </w:tc>
      </w:tr>
      <w:tr w:rsidR="0066726E" w:rsidRPr="00281B8C" w14:paraId="2A3B78FC" w14:textId="77777777" w:rsidTr="00B677E4">
        <w:tc>
          <w:tcPr>
            <w:tcW w:w="7196" w:type="dxa"/>
          </w:tcPr>
          <w:p w14:paraId="2FBF7CE8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992" w:type="dxa"/>
          </w:tcPr>
          <w:p w14:paraId="6027924B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054" w:type="dxa"/>
          </w:tcPr>
          <w:p w14:paraId="6924220F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83.33</w:t>
            </w:r>
          </w:p>
        </w:tc>
      </w:tr>
      <w:tr w:rsidR="0066726E" w:rsidRPr="00281B8C" w14:paraId="7C402427" w14:textId="77777777" w:rsidTr="00B677E4">
        <w:tc>
          <w:tcPr>
            <w:tcW w:w="7196" w:type="dxa"/>
          </w:tcPr>
          <w:p w14:paraId="469D25BA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992" w:type="dxa"/>
          </w:tcPr>
          <w:p w14:paraId="15BD23AB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054" w:type="dxa"/>
          </w:tcPr>
          <w:p w14:paraId="140E1B75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83.33</w:t>
            </w:r>
          </w:p>
        </w:tc>
      </w:tr>
      <w:tr w:rsidR="0066726E" w:rsidRPr="00281B8C" w14:paraId="498FC261" w14:textId="77777777" w:rsidTr="00B677E4">
        <w:tc>
          <w:tcPr>
            <w:tcW w:w="7196" w:type="dxa"/>
          </w:tcPr>
          <w:p w14:paraId="43B7E567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4. แผนงานและยุทธศาสตร์การพัฒนา</w:t>
            </w:r>
          </w:p>
        </w:tc>
        <w:tc>
          <w:tcPr>
            <w:tcW w:w="992" w:type="dxa"/>
          </w:tcPr>
          <w:p w14:paraId="00E8765D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054" w:type="dxa"/>
          </w:tcPr>
          <w:p w14:paraId="71118E5F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87.78</w:t>
            </w:r>
          </w:p>
        </w:tc>
      </w:tr>
      <w:tr w:rsidR="0066726E" w:rsidRPr="00281B8C" w14:paraId="41242017" w14:textId="77777777" w:rsidTr="00B677E4">
        <w:tc>
          <w:tcPr>
            <w:tcW w:w="7196" w:type="dxa"/>
          </w:tcPr>
          <w:p w14:paraId="2B20EFF6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5. โครงการพัฒนา ประกอบด้วย</w:t>
            </w:r>
          </w:p>
        </w:tc>
        <w:tc>
          <w:tcPr>
            <w:tcW w:w="992" w:type="dxa"/>
          </w:tcPr>
          <w:p w14:paraId="29A27959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054" w:type="dxa"/>
          </w:tcPr>
          <w:p w14:paraId="5916220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87.59</w:t>
            </w:r>
          </w:p>
        </w:tc>
      </w:tr>
      <w:tr w:rsidR="0066726E" w:rsidRPr="00281B8C" w14:paraId="2949B4AC" w14:textId="77777777" w:rsidTr="00B677E4">
        <w:tc>
          <w:tcPr>
            <w:tcW w:w="7196" w:type="dxa"/>
          </w:tcPr>
          <w:p w14:paraId="21EFD904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992" w:type="dxa"/>
          </w:tcPr>
          <w:p w14:paraId="09652CF2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097A0620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56.67</w:t>
            </w:r>
          </w:p>
        </w:tc>
      </w:tr>
      <w:tr w:rsidR="0066726E" w:rsidRPr="00281B8C" w14:paraId="37D50F32" w14:textId="77777777" w:rsidTr="00B677E4">
        <w:tc>
          <w:tcPr>
            <w:tcW w:w="7196" w:type="dxa"/>
          </w:tcPr>
          <w:p w14:paraId="0BA4E30F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14:paraId="4FA76F3F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6563919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88.89</w:t>
            </w:r>
          </w:p>
        </w:tc>
      </w:tr>
      <w:tr w:rsidR="0066726E" w:rsidRPr="00281B8C" w14:paraId="001F3B5C" w14:textId="77777777" w:rsidTr="00B677E4">
        <w:tc>
          <w:tcPr>
            <w:tcW w:w="7196" w:type="dxa"/>
          </w:tcPr>
          <w:p w14:paraId="03B4B3A1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992" w:type="dxa"/>
          </w:tcPr>
          <w:p w14:paraId="465BDF62" w14:textId="77777777" w:rsidR="0066726E" w:rsidRPr="00281B8C" w:rsidRDefault="0066726E" w:rsidP="00B677E4">
            <w:pPr>
              <w:jc w:val="center"/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4D959FC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93.33</w:t>
            </w:r>
          </w:p>
        </w:tc>
      </w:tr>
      <w:tr w:rsidR="0066726E" w:rsidRPr="00281B8C" w14:paraId="22F74AA7" w14:textId="77777777" w:rsidTr="00B677E4">
        <w:tc>
          <w:tcPr>
            <w:tcW w:w="7196" w:type="dxa"/>
          </w:tcPr>
          <w:p w14:paraId="4934F663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5.4 โครงการมีความสอดคล้องกับแผนยุทธศาสตร์ชาติ 20 ปี</w:t>
            </w:r>
          </w:p>
        </w:tc>
        <w:tc>
          <w:tcPr>
            <w:tcW w:w="992" w:type="dxa"/>
          </w:tcPr>
          <w:p w14:paraId="0FDD1620" w14:textId="77777777" w:rsidR="0066726E" w:rsidRPr="00281B8C" w:rsidRDefault="0066726E" w:rsidP="00B677E4">
            <w:pPr>
              <w:jc w:val="center"/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2FA6898A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82.22</w:t>
            </w:r>
          </w:p>
        </w:tc>
      </w:tr>
      <w:tr w:rsidR="0066726E" w:rsidRPr="00281B8C" w14:paraId="5258408B" w14:textId="77777777" w:rsidTr="00B677E4">
        <w:tc>
          <w:tcPr>
            <w:tcW w:w="7196" w:type="dxa"/>
          </w:tcPr>
          <w:p w14:paraId="03F7A224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992" w:type="dxa"/>
          </w:tcPr>
          <w:p w14:paraId="4E13FEC4" w14:textId="77777777" w:rsidR="0066726E" w:rsidRPr="00281B8C" w:rsidRDefault="0066726E" w:rsidP="00B677E4">
            <w:pPr>
              <w:jc w:val="center"/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70218E2D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82.22</w:t>
            </w:r>
          </w:p>
        </w:tc>
      </w:tr>
      <w:tr w:rsidR="0066726E" w:rsidRPr="00281B8C" w14:paraId="0AD5714B" w14:textId="77777777" w:rsidTr="00B677E4">
        <w:tc>
          <w:tcPr>
            <w:tcW w:w="7196" w:type="dxa"/>
          </w:tcPr>
          <w:p w14:paraId="1EB0F96D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5.6 โครงการมีความสอดคล้องกับ </w:t>
            </w:r>
            <w:r w:rsidRPr="00281B8C">
              <w:rPr>
                <w:rFonts w:ascii="TH SarabunIT๙" w:hAnsi="TH SarabunIT๙" w:cs="TH SarabunIT๙"/>
              </w:rPr>
              <w:t>Thailand 4.0</w:t>
            </w:r>
          </w:p>
        </w:tc>
        <w:tc>
          <w:tcPr>
            <w:tcW w:w="992" w:type="dxa"/>
          </w:tcPr>
          <w:p w14:paraId="065D97C7" w14:textId="77777777" w:rsidR="0066726E" w:rsidRPr="00281B8C" w:rsidRDefault="0066726E" w:rsidP="00B677E4">
            <w:pPr>
              <w:jc w:val="center"/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4F946437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86.67</w:t>
            </w:r>
          </w:p>
        </w:tc>
      </w:tr>
      <w:tr w:rsidR="0066726E" w:rsidRPr="00281B8C" w14:paraId="4E103D14" w14:textId="77777777" w:rsidTr="00B677E4">
        <w:tc>
          <w:tcPr>
            <w:tcW w:w="7196" w:type="dxa"/>
          </w:tcPr>
          <w:p w14:paraId="3967FF85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/>
              </w:rPr>
              <w:t xml:space="preserve">    5.7 </w:t>
            </w:r>
            <w:r w:rsidRPr="00281B8C">
              <w:rPr>
                <w:rFonts w:ascii="TH SarabunIT๙" w:hAnsi="TH SarabunIT๙" w:cs="TH SarabunIT๙" w:hint="cs"/>
                <w:cs/>
              </w:rPr>
              <w:t>โครงการมีความสอดคล้องกับยุทธศาสตร์จังหวัด</w:t>
            </w:r>
          </w:p>
        </w:tc>
        <w:tc>
          <w:tcPr>
            <w:tcW w:w="992" w:type="dxa"/>
          </w:tcPr>
          <w:p w14:paraId="65C270C6" w14:textId="77777777" w:rsidR="0066726E" w:rsidRPr="00281B8C" w:rsidRDefault="0066726E" w:rsidP="00B677E4">
            <w:pPr>
              <w:jc w:val="center"/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6F6D4580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84.44</w:t>
            </w:r>
          </w:p>
        </w:tc>
      </w:tr>
      <w:tr w:rsidR="0066726E" w:rsidRPr="00281B8C" w14:paraId="2DBC4ABD" w14:textId="77777777" w:rsidTr="00B677E4">
        <w:tc>
          <w:tcPr>
            <w:tcW w:w="7196" w:type="dxa"/>
          </w:tcPr>
          <w:p w14:paraId="60041296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992" w:type="dxa"/>
          </w:tcPr>
          <w:p w14:paraId="1749FB08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0C30230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88.89</w:t>
            </w:r>
          </w:p>
        </w:tc>
      </w:tr>
      <w:tr w:rsidR="0066726E" w:rsidRPr="00281B8C" w14:paraId="58E349B4" w14:textId="77777777" w:rsidTr="00B677E4">
        <w:tc>
          <w:tcPr>
            <w:tcW w:w="7196" w:type="dxa"/>
          </w:tcPr>
          <w:p w14:paraId="2B8BF8EC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5.9 งบประมาณ มีความสอดคล้องกับเป้าหมาย (ผลผลิตของโครงการ)</w:t>
            </w:r>
          </w:p>
        </w:tc>
        <w:tc>
          <w:tcPr>
            <w:tcW w:w="992" w:type="dxa"/>
          </w:tcPr>
          <w:p w14:paraId="33D93B6B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2FC94EDD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86.67</w:t>
            </w:r>
          </w:p>
        </w:tc>
      </w:tr>
      <w:tr w:rsidR="0066726E" w:rsidRPr="00281B8C" w14:paraId="73445420" w14:textId="77777777" w:rsidTr="00B677E4">
        <w:tc>
          <w:tcPr>
            <w:tcW w:w="7196" w:type="dxa"/>
          </w:tcPr>
          <w:p w14:paraId="228F5AEE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5.10 มีการประมารการราคาที่ถูกต้องตามหลักวิธีการงบประมาณ</w:t>
            </w:r>
          </w:p>
        </w:tc>
        <w:tc>
          <w:tcPr>
            <w:tcW w:w="992" w:type="dxa"/>
          </w:tcPr>
          <w:p w14:paraId="70A01C72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49704643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91.11</w:t>
            </w:r>
          </w:p>
        </w:tc>
      </w:tr>
      <w:tr w:rsidR="0066726E" w:rsidRPr="00281B8C" w14:paraId="1141C7D9" w14:textId="77777777" w:rsidTr="00B677E4">
        <w:tc>
          <w:tcPr>
            <w:tcW w:w="7196" w:type="dxa"/>
          </w:tcPr>
          <w:p w14:paraId="1F5C3D06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5.11 มีการกำหนดตัวชี้วัด (</w:t>
            </w:r>
            <w:r w:rsidRPr="00281B8C">
              <w:rPr>
                <w:rFonts w:ascii="TH SarabunIT๙" w:hAnsi="TH SarabunIT๙" w:cs="TH SarabunIT๙"/>
              </w:rPr>
              <w:t>KPI</w:t>
            </w:r>
            <w:r w:rsidRPr="00281B8C">
              <w:rPr>
                <w:rFonts w:ascii="TH SarabunIT๙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14:paraId="309DCA2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3060EBC6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91.11</w:t>
            </w:r>
          </w:p>
        </w:tc>
      </w:tr>
      <w:tr w:rsidR="0066726E" w:rsidRPr="00281B8C" w14:paraId="2EC69A19" w14:textId="77777777" w:rsidTr="00B677E4">
        <w:tc>
          <w:tcPr>
            <w:tcW w:w="7196" w:type="dxa"/>
          </w:tcPr>
          <w:p w14:paraId="239C9D29" w14:textId="77777777" w:rsidR="0066726E" w:rsidRPr="00281B8C" w:rsidRDefault="0066726E" w:rsidP="00B677E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 xml:space="preserve">    5.12 ผลที่คาดว่าจะได้รับ สอดคล้องกับวัตถุประสงค์</w:t>
            </w:r>
          </w:p>
        </w:tc>
        <w:tc>
          <w:tcPr>
            <w:tcW w:w="992" w:type="dxa"/>
          </w:tcPr>
          <w:p w14:paraId="4A45F2C1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 w:rsidRPr="00281B8C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054" w:type="dxa"/>
          </w:tcPr>
          <w:p w14:paraId="787EAD2D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88.89</w:t>
            </w:r>
          </w:p>
        </w:tc>
      </w:tr>
      <w:tr w:rsidR="0066726E" w:rsidRPr="00281B8C" w14:paraId="0C38AE90" w14:textId="77777777" w:rsidTr="00B677E4">
        <w:tc>
          <w:tcPr>
            <w:tcW w:w="7196" w:type="dxa"/>
          </w:tcPr>
          <w:p w14:paraId="14128993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B8C">
              <w:rPr>
                <w:rFonts w:ascii="TH SarabunIT๙" w:hAnsi="TH SarabunIT๙" w:cs="TH SarabunIT๙" w:hint="cs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</w:tcPr>
          <w:p w14:paraId="263493BC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B8C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054" w:type="dxa"/>
          </w:tcPr>
          <w:p w14:paraId="4A146A23" w14:textId="77777777" w:rsidR="0066726E" w:rsidRPr="00281B8C" w:rsidRDefault="0066726E" w:rsidP="00B677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86.22</w:t>
            </w:r>
          </w:p>
        </w:tc>
      </w:tr>
    </w:tbl>
    <w:p w14:paraId="758D88BA" w14:textId="77777777" w:rsidR="0066726E" w:rsidRPr="00281B8C" w:rsidRDefault="0066726E" w:rsidP="0066726E">
      <w:pPr>
        <w:spacing w:before="240"/>
        <w:jc w:val="thaiDistribute"/>
        <w:rPr>
          <w:rFonts w:ascii="TH SarabunIT๙" w:hAnsi="TH SarabunIT๙" w:cs="TH SarabunIT๙"/>
        </w:rPr>
      </w:pPr>
      <w:r w:rsidRPr="00281B8C">
        <w:rPr>
          <w:rFonts w:ascii="TH SarabunIT๙" w:hAnsi="TH SarabunIT๙" w:cs="TH SarabunIT๙"/>
        </w:rPr>
        <w:tab/>
      </w:r>
      <w:r w:rsidRPr="00281B8C">
        <w:rPr>
          <w:rFonts w:ascii="TH SarabunIT๙" w:hAnsi="TH SarabunIT๙" w:cs="TH SarabunIT๙" w:hint="cs"/>
          <w:cs/>
        </w:rPr>
        <w:t xml:space="preserve">ผลสรุปจากการติดตามและประเมินผลโครงการเพื่อความสอดคล้องกับแผนพัฒนาท้องถิ่น (พ.ศ. 2561 </w:t>
      </w:r>
      <w:r w:rsidRPr="00281B8C">
        <w:rPr>
          <w:rFonts w:ascii="TH SarabunIT๙" w:hAnsi="TH SarabunIT๙" w:cs="TH SarabunIT๙"/>
          <w:cs/>
        </w:rPr>
        <w:t>–</w:t>
      </w:r>
      <w:r w:rsidRPr="00281B8C">
        <w:rPr>
          <w:rFonts w:ascii="TH SarabunIT๙" w:hAnsi="TH SarabunIT๙" w:cs="TH SarabunIT๙" w:hint="cs"/>
          <w:cs/>
        </w:rPr>
        <w:t xml:space="preserve"> 2565) ดังกล่าว คำนวณจากคะแนนที่คณะกรรมการติดตามและประเมินผลแผนพัฒนาที่เข้าร่วมประชุม จำนวน 9 คน คิดเป็นร้อยละ </w:t>
      </w:r>
      <w:r>
        <w:rPr>
          <w:rFonts w:ascii="TH SarabunIT๙" w:hAnsi="TH SarabunIT๙" w:cs="TH SarabunIT๙" w:hint="cs"/>
          <w:cs/>
        </w:rPr>
        <w:t>86.22</w:t>
      </w:r>
    </w:p>
    <w:p w14:paraId="51C32D2C" w14:textId="77777777" w:rsidR="0066726E" w:rsidRPr="00281B8C" w:rsidRDefault="0066726E" w:rsidP="0066726E">
      <w:pPr>
        <w:spacing w:before="240"/>
        <w:jc w:val="thaiDistribute"/>
        <w:rPr>
          <w:rFonts w:ascii="TH SarabunIT๙" w:hAnsi="TH SarabunIT๙" w:cs="TH SarabunIT๙"/>
        </w:rPr>
      </w:pPr>
      <w:r w:rsidRPr="00281B8C">
        <w:rPr>
          <w:rFonts w:ascii="TH SarabunIT๙" w:hAnsi="TH SarabunIT๙" w:cs="TH SarabunIT๙" w:hint="cs"/>
          <w:cs/>
        </w:rPr>
        <w:t xml:space="preserve">            </w:t>
      </w:r>
    </w:p>
    <w:sectPr w:rsidR="0066726E" w:rsidRPr="00281B8C" w:rsidSect="00813629">
      <w:headerReference w:type="default" r:id="rId7"/>
      <w:pgSz w:w="11906" w:h="16838"/>
      <w:pgMar w:top="1077" w:right="1134" w:bottom="1021" w:left="1701" w:header="709" w:footer="709" w:gutter="0"/>
      <w:pgNumType w:start="36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2531" w14:textId="77777777" w:rsidR="00195D97" w:rsidRDefault="00195D97" w:rsidP="000C55E7">
      <w:r>
        <w:separator/>
      </w:r>
    </w:p>
  </w:endnote>
  <w:endnote w:type="continuationSeparator" w:id="0">
    <w:p w14:paraId="39D98AD5" w14:textId="77777777" w:rsidR="00195D97" w:rsidRDefault="00195D97" w:rsidP="000C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F003" w14:textId="77777777" w:rsidR="00195D97" w:rsidRDefault="00195D97" w:rsidP="000C55E7">
      <w:r>
        <w:separator/>
      </w:r>
    </w:p>
  </w:footnote>
  <w:footnote w:type="continuationSeparator" w:id="0">
    <w:p w14:paraId="667C1839" w14:textId="77777777" w:rsidR="00195D97" w:rsidRDefault="00195D97" w:rsidP="000C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</w:rPr>
      <w:id w:val="823792279"/>
      <w:docPartObj>
        <w:docPartGallery w:val="Page Numbers (Top of Page)"/>
        <w:docPartUnique/>
      </w:docPartObj>
    </w:sdtPr>
    <w:sdtEndPr/>
    <w:sdtContent>
      <w:p w14:paraId="0CD37DE2" w14:textId="77777777" w:rsidR="001E2034" w:rsidRPr="001E2034" w:rsidRDefault="001E2034">
        <w:pPr>
          <w:pStyle w:val="a3"/>
          <w:jc w:val="right"/>
          <w:rPr>
            <w:rFonts w:ascii="TH SarabunIT๙" w:hAnsi="TH SarabunIT๙" w:cs="TH SarabunIT๙"/>
          </w:rPr>
        </w:pPr>
        <w:r w:rsidRPr="001E2034">
          <w:rPr>
            <w:rFonts w:ascii="TH SarabunIT๙" w:hAnsi="TH SarabunIT๙" w:cs="TH SarabunIT๙"/>
          </w:rPr>
          <w:fldChar w:fldCharType="begin"/>
        </w:r>
        <w:r w:rsidRPr="001E2034">
          <w:rPr>
            <w:rFonts w:ascii="TH SarabunIT๙" w:hAnsi="TH SarabunIT๙" w:cs="TH SarabunIT๙"/>
          </w:rPr>
          <w:instrText>PAGE   \* MERGEFORMAT</w:instrText>
        </w:r>
        <w:r w:rsidRPr="001E2034">
          <w:rPr>
            <w:rFonts w:ascii="TH SarabunIT๙" w:hAnsi="TH SarabunIT๙" w:cs="TH SarabunIT๙"/>
          </w:rPr>
          <w:fldChar w:fldCharType="separate"/>
        </w:r>
        <w:r w:rsidR="005B74DB" w:rsidRPr="005B74DB">
          <w:rPr>
            <w:rFonts w:ascii="TH SarabunIT๙" w:hAnsi="TH SarabunIT๙" w:cs="TH SarabunIT๙"/>
            <w:noProof/>
            <w:szCs w:val="32"/>
            <w:lang w:val="th-TH"/>
          </w:rPr>
          <w:t>42</w:t>
        </w:r>
        <w:r w:rsidRPr="001E2034">
          <w:rPr>
            <w:rFonts w:ascii="TH SarabunIT๙" w:hAnsi="TH SarabunIT๙" w:cs="TH SarabunIT๙"/>
          </w:rPr>
          <w:fldChar w:fldCharType="end"/>
        </w:r>
      </w:p>
    </w:sdtContent>
  </w:sdt>
  <w:p w14:paraId="28910478" w14:textId="77777777" w:rsidR="00D41EA5" w:rsidRDefault="00D41E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0544E"/>
    <w:multiLevelType w:val="hybridMultilevel"/>
    <w:tmpl w:val="0E5057EA"/>
    <w:lvl w:ilvl="0" w:tplc="E66E9246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2944D1"/>
    <w:multiLevelType w:val="hybridMultilevel"/>
    <w:tmpl w:val="5D0E7D14"/>
    <w:lvl w:ilvl="0" w:tplc="D1344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6145805"/>
    <w:multiLevelType w:val="hybridMultilevel"/>
    <w:tmpl w:val="20328306"/>
    <w:lvl w:ilvl="0" w:tplc="AB161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976AF"/>
    <w:multiLevelType w:val="hybridMultilevel"/>
    <w:tmpl w:val="F3A475D2"/>
    <w:lvl w:ilvl="0" w:tplc="B4209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7"/>
    <w:rsid w:val="00012E9B"/>
    <w:rsid w:val="00040BB1"/>
    <w:rsid w:val="00081CB0"/>
    <w:rsid w:val="000916D9"/>
    <w:rsid w:val="00091CAC"/>
    <w:rsid w:val="00092916"/>
    <w:rsid w:val="000B56B2"/>
    <w:rsid w:val="000C55E7"/>
    <w:rsid w:val="000C5993"/>
    <w:rsid w:val="000D4F7A"/>
    <w:rsid w:val="000E3CCA"/>
    <w:rsid w:val="000F169D"/>
    <w:rsid w:val="00107A26"/>
    <w:rsid w:val="00115DE1"/>
    <w:rsid w:val="00115E47"/>
    <w:rsid w:val="001350C4"/>
    <w:rsid w:val="00151E32"/>
    <w:rsid w:val="0016474B"/>
    <w:rsid w:val="00164D73"/>
    <w:rsid w:val="00166544"/>
    <w:rsid w:val="0018653D"/>
    <w:rsid w:val="00195D97"/>
    <w:rsid w:val="001A3245"/>
    <w:rsid w:val="001A464A"/>
    <w:rsid w:val="001A715A"/>
    <w:rsid w:val="001C00E8"/>
    <w:rsid w:val="001E0EC9"/>
    <w:rsid w:val="001E2034"/>
    <w:rsid w:val="001E2E00"/>
    <w:rsid w:val="00233706"/>
    <w:rsid w:val="00240759"/>
    <w:rsid w:val="00275ADE"/>
    <w:rsid w:val="002C0634"/>
    <w:rsid w:val="002C5588"/>
    <w:rsid w:val="002E556F"/>
    <w:rsid w:val="0031337B"/>
    <w:rsid w:val="00330820"/>
    <w:rsid w:val="003439E4"/>
    <w:rsid w:val="0034625F"/>
    <w:rsid w:val="00366073"/>
    <w:rsid w:val="0037678F"/>
    <w:rsid w:val="00393514"/>
    <w:rsid w:val="003B5A88"/>
    <w:rsid w:val="003C435E"/>
    <w:rsid w:val="003F12CB"/>
    <w:rsid w:val="00435EFA"/>
    <w:rsid w:val="004A14A9"/>
    <w:rsid w:val="004C0236"/>
    <w:rsid w:val="004E2340"/>
    <w:rsid w:val="004E5423"/>
    <w:rsid w:val="005129BE"/>
    <w:rsid w:val="00520A8F"/>
    <w:rsid w:val="005627A7"/>
    <w:rsid w:val="0056464C"/>
    <w:rsid w:val="005719ED"/>
    <w:rsid w:val="00585293"/>
    <w:rsid w:val="005B74DB"/>
    <w:rsid w:val="00617808"/>
    <w:rsid w:val="00621476"/>
    <w:rsid w:val="00640E7B"/>
    <w:rsid w:val="006542E3"/>
    <w:rsid w:val="0066726E"/>
    <w:rsid w:val="00685031"/>
    <w:rsid w:val="006C1609"/>
    <w:rsid w:val="006E2796"/>
    <w:rsid w:val="006F4735"/>
    <w:rsid w:val="007073D4"/>
    <w:rsid w:val="00714E81"/>
    <w:rsid w:val="00734AA0"/>
    <w:rsid w:val="00741C0E"/>
    <w:rsid w:val="00741CA7"/>
    <w:rsid w:val="0074251F"/>
    <w:rsid w:val="00744F6F"/>
    <w:rsid w:val="0075581A"/>
    <w:rsid w:val="00781EFF"/>
    <w:rsid w:val="007D0D5F"/>
    <w:rsid w:val="007F0769"/>
    <w:rsid w:val="00813629"/>
    <w:rsid w:val="00835160"/>
    <w:rsid w:val="00837020"/>
    <w:rsid w:val="00856A1E"/>
    <w:rsid w:val="00860412"/>
    <w:rsid w:val="00863AEF"/>
    <w:rsid w:val="00863C82"/>
    <w:rsid w:val="00890842"/>
    <w:rsid w:val="008B116F"/>
    <w:rsid w:val="008E1E3C"/>
    <w:rsid w:val="008F3019"/>
    <w:rsid w:val="0090411B"/>
    <w:rsid w:val="009331EF"/>
    <w:rsid w:val="0095296A"/>
    <w:rsid w:val="00965B0D"/>
    <w:rsid w:val="0097197D"/>
    <w:rsid w:val="00972F60"/>
    <w:rsid w:val="009A6537"/>
    <w:rsid w:val="009B0E56"/>
    <w:rsid w:val="009C0F7F"/>
    <w:rsid w:val="009E4EB2"/>
    <w:rsid w:val="009F529A"/>
    <w:rsid w:val="00A35BC4"/>
    <w:rsid w:val="00A4187B"/>
    <w:rsid w:val="00A61103"/>
    <w:rsid w:val="00A63D22"/>
    <w:rsid w:val="00A76713"/>
    <w:rsid w:val="00AD4E08"/>
    <w:rsid w:val="00AE0A09"/>
    <w:rsid w:val="00AE7031"/>
    <w:rsid w:val="00AF0F51"/>
    <w:rsid w:val="00B357B5"/>
    <w:rsid w:val="00B46A17"/>
    <w:rsid w:val="00B77A68"/>
    <w:rsid w:val="00BA1341"/>
    <w:rsid w:val="00BF0E0F"/>
    <w:rsid w:val="00BF4BE7"/>
    <w:rsid w:val="00C10867"/>
    <w:rsid w:val="00C10DED"/>
    <w:rsid w:val="00C16462"/>
    <w:rsid w:val="00C36C20"/>
    <w:rsid w:val="00C91D66"/>
    <w:rsid w:val="00C92376"/>
    <w:rsid w:val="00CC3460"/>
    <w:rsid w:val="00CD12AB"/>
    <w:rsid w:val="00CF0E5E"/>
    <w:rsid w:val="00D35E42"/>
    <w:rsid w:val="00D37C6D"/>
    <w:rsid w:val="00D41EA5"/>
    <w:rsid w:val="00D50877"/>
    <w:rsid w:val="00D8267F"/>
    <w:rsid w:val="00D83213"/>
    <w:rsid w:val="00D933B0"/>
    <w:rsid w:val="00D93E76"/>
    <w:rsid w:val="00DA250D"/>
    <w:rsid w:val="00DD1561"/>
    <w:rsid w:val="00DE1F2D"/>
    <w:rsid w:val="00E24FD2"/>
    <w:rsid w:val="00E43DA1"/>
    <w:rsid w:val="00E96443"/>
    <w:rsid w:val="00EB7A25"/>
    <w:rsid w:val="00EF52B3"/>
    <w:rsid w:val="00F02BC5"/>
    <w:rsid w:val="00F03D6C"/>
    <w:rsid w:val="00F204A8"/>
    <w:rsid w:val="00F24D39"/>
    <w:rsid w:val="00F3045E"/>
    <w:rsid w:val="00F6400F"/>
    <w:rsid w:val="00F66DB3"/>
    <w:rsid w:val="00FA5535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8C9A"/>
  <w15:docId w15:val="{2A42FBF2-AA4E-4371-A646-FE061A34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E7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C55E7"/>
    <w:rPr>
      <w:rFonts w:ascii="TH Baijam" w:eastAsia="Times New Roman" w:hAnsi="TH Baijam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0C55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C55E7"/>
    <w:rPr>
      <w:rFonts w:ascii="TH Baijam" w:eastAsia="Times New Roman" w:hAnsi="TH Baijam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AF0F51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41EA5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1EA5"/>
    <w:rPr>
      <w:rFonts w:ascii="Leelawadee" w:eastAsia="Times New Roman" w:hAnsi="Leelawadee" w:cs="Angsana New"/>
      <w:sz w:val="18"/>
      <w:szCs w:val="22"/>
    </w:rPr>
  </w:style>
  <w:style w:type="table" w:styleId="aa">
    <w:name w:val="Table Grid"/>
    <w:basedOn w:val="a1"/>
    <w:uiPriority w:val="59"/>
    <w:rsid w:val="00F6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inter</cp:lastModifiedBy>
  <cp:revision>7</cp:revision>
  <cp:lastPrinted>2020-12-16T04:53:00Z</cp:lastPrinted>
  <dcterms:created xsi:type="dcterms:W3CDTF">2020-11-09T09:01:00Z</dcterms:created>
  <dcterms:modified xsi:type="dcterms:W3CDTF">2020-12-18T08:18:00Z</dcterms:modified>
</cp:coreProperties>
</file>